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FE6" w:rsidRDefault="00D30324">
      <w:pPr>
        <w:spacing w:line="600" w:lineRule="exact"/>
        <w:jc w:val="center"/>
        <w:rPr>
          <w:rFonts w:ascii="方正小标宋_GBK" w:eastAsia="方正小标宋_GBK" w:hAnsi="黑体" w:cs="黑体"/>
          <w:sz w:val="44"/>
          <w:szCs w:val="44"/>
        </w:rPr>
      </w:pPr>
      <w:r>
        <w:rPr>
          <w:rFonts w:ascii="方正小标宋_GBK" w:eastAsia="方正小标宋_GBK" w:hAnsi="黑体" w:cs="黑体" w:hint="eastAsia"/>
          <w:sz w:val="44"/>
          <w:szCs w:val="44"/>
        </w:rPr>
        <w:t>2023年</w:t>
      </w:r>
      <w:r>
        <w:rPr>
          <w:rFonts w:ascii="方正小标宋_GBK" w:eastAsia="方正小标宋_GBK" w:hAnsi="黑体" w:cs="黑体"/>
          <w:sz w:val="44"/>
          <w:szCs w:val="44"/>
          <w:lang/>
        </w:rPr>
        <w:t>（第</w:t>
      </w:r>
      <w:r>
        <w:rPr>
          <w:rFonts w:ascii="方正小标宋_GBK" w:eastAsia="方正小标宋_GBK" w:hAnsi="黑体" w:cs="黑体" w:hint="eastAsia"/>
          <w:sz w:val="44"/>
          <w:szCs w:val="44"/>
        </w:rPr>
        <w:t>九</w:t>
      </w:r>
      <w:r>
        <w:rPr>
          <w:rFonts w:ascii="方正小标宋_GBK" w:eastAsia="方正小标宋_GBK" w:hAnsi="黑体" w:cs="黑体"/>
          <w:sz w:val="44"/>
          <w:szCs w:val="44"/>
          <w:lang/>
        </w:rPr>
        <w:t>届）</w:t>
      </w:r>
      <w:r>
        <w:rPr>
          <w:rFonts w:ascii="方正小标宋_GBK" w:eastAsia="方正小标宋_GBK" w:hAnsi="黑体" w:cs="黑体" w:hint="eastAsia"/>
          <w:sz w:val="44"/>
          <w:szCs w:val="44"/>
        </w:rPr>
        <w:t>全国大学生统计建模大赛</w:t>
      </w:r>
    </w:p>
    <w:p w:rsidR="00831FE6" w:rsidRDefault="00D30324">
      <w:pPr>
        <w:spacing w:line="600" w:lineRule="exact"/>
        <w:jc w:val="center"/>
        <w:rPr>
          <w:rFonts w:ascii="方正小标宋_GBK" w:eastAsia="方正小标宋_GBK" w:hAnsi="黑体" w:cs="黑体"/>
          <w:sz w:val="44"/>
          <w:szCs w:val="44"/>
        </w:rPr>
      </w:pPr>
      <w:r>
        <w:rPr>
          <w:rFonts w:ascii="方正小标宋_GBK" w:eastAsia="方正小标宋_GBK" w:hAnsi="黑体" w:cs="黑体" w:hint="eastAsia"/>
          <w:sz w:val="44"/>
          <w:szCs w:val="44"/>
        </w:rPr>
        <w:t>（</w:t>
      </w:r>
      <w:r w:rsidR="000C77C6">
        <w:rPr>
          <w:rFonts w:ascii="方正小标宋_GBK" w:eastAsia="方正小标宋_GBK" w:hAnsi="黑体" w:cs="黑体" w:hint="eastAsia"/>
          <w:sz w:val="44"/>
          <w:szCs w:val="44"/>
        </w:rPr>
        <w:t>湖北</w:t>
      </w:r>
      <w:r>
        <w:rPr>
          <w:rFonts w:ascii="方正小标宋_GBK" w:eastAsia="方正小标宋_GBK" w:hAnsi="黑体" w:cs="黑体" w:hint="eastAsia"/>
          <w:sz w:val="44"/>
          <w:szCs w:val="44"/>
        </w:rPr>
        <w:t>赛区）</w:t>
      </w:r>
    </w:p>
    <w:p w:rsidR="00831FE6" w:rsidRDefault="00831FE6">
      <w:pPr>
        <w:spacing w:line="600" w:lineRule="exact"/>
        <w:jc w:val="center"/>
        <w:rPr>
          <w:rFonts w:ascii="方正小标宋_GBK" w:eastAsia="方正小标宋_GBK" w:hAnsi="黑体" w:cs="黑体"/>
          <w:sz w:val="44"/>
          <w:szCs w:val="44"/>
        </w:rPr>
      </w:pPr>
    </w:p>
    <w:p w:rsidR="00831FE6" w:rsidRDefault="00D30324">
      <w:pPr>
        <w:spacing w:line="600" w:lineRule="exact"/>
        <w:jc w:val="center"/>
        <w:rPr>
          <w:rFonts w:ascii="方正小标宋_GBK" w:eastAsia="方正小标宋_GBK" w:hAnsi="黑体" w:cs="黑体"/>
          <w:sz w:val="44"/>
          <w:szCs w:val="44"/>
        </w:rPr>
      </w:pPr>
      <w:r>
        <w:rPr>
          <w:rFonts w:ascii="方正小标宋_GBK" w:eastAsia="方正小标宋_GBK" w:hAnsi="黑体" w:cs="黑体" w:hint="eastAsia"/>
          <w:sz w:val="44"/>
          <w:szCs w:val="44"/>
        </w:rPr>
        <w:t>作品评分表</w:t>
      </w:r>
    </w:p>
    <w:p w:rsidR="00831FE6" w:rsidRDefault="00831FE6">
      <w:pPr>
        <w:jc w:val="center"/>
        <w:rPr>
          <w:b/>
          <w:bCs/>
          <w:sz w:val="32"/>
        </w:rPr>
      </w:pPr>
    </w:p>
    <w:tbl>
      <w:tblPr>
        <w:tblStyle w:val="a3"/>
        <w:tblW w:w="5000" w:type="pct"/>
        <w:tblLook w:val="04A0"/>
      </w:tblPr>
      <w:tblGrid>
        <w:gridCol w:w="817"/>
        <w:gridCol w:w="3382"/>
        <w:gridCol w:w="6314"/>
        <w:gridCol w:w="843"/>
      </w:tblGrid>
      <w:tr w:rsidR="00831FE6">
        <w:trPr>
          <w:trHeight w:val="719"/>
        </w:trPr>
        <w:tc>
          <w:tcPr>
            <w:tcW w:w="5000" w:type="pct"/>
            <w:gridSpan w:val="4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论文评分表</w:t>
            </w:r>
          </w:p>
        </w:tc>
      </w:tr>
      <w:tr w:rsidR="00831FE6">
        <w:tc>
          <w:tcPr>
            <w:tcW w:w="360" w:type="pc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序号</w:t>
            </w:r>
          </w:p>
        </w:tc>
        <w:tc>
          <w:tcPr>
            <w:tcW w:w="1489" w:type="pc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分项</w:t>
            </w:r>
          </w:p>
        </w:tc>
        <w:tc>
          <w:tcPr>
            <w:tcW w:w="2780" w:type="pc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小项</w:t>
            </w:r>
          </w:p>
        </w:tc>
        <w:tc>
          <w:tcPr>
            <w:tcW w:w="371" w:type="pc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分项满分</w:t>
            </w:r>
          </w:p>
        </w:tc>
      </w:tr>
      <w:tr w:rsidR="00831FE6">
        <w:trPr>
          <w:trHeight w:val="624"/>
        </w:trPr>
        <w:tc>
          <w:tcPr>
            <w:tcW w:w="360" w:type="pct"/>
            <w:vMerge w:val="restar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1</w:t>
            </w:r>
          </w:p>
        </w:tc>
        <w:tc>
          <w:tcPr>
            <w:tcW w:w="1489" w:type="pct"/>
            <w:vMerge w:val="restar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cstheme="minorEastAsia" w:hint="eastAsia"/>
                <w:bCs/>
                <w:sz w:val="24"/>
              </w:rPr>
              <w:t>选题的价值及意义</w:t>
            </w:r>
          </w:p>
        </w:tc>
        <w:tc>
          <w:tcPr>
            <w:tcW w:w="2780" w:type="pc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 w:cstheme="minorEastAsia"/>
                <w:bCs/>
                <w:sz w:val="24"/>
              </w:rPr>
            </w:pPr>
            <w:r>
              <w:rPr>
                <w:rFonts w:ascii="宋体" w:eastAsia="宋体" w:hAnsi="宋体" w:cstheme="minorEastAsia" w:hint="eastAsia"/>
                <w:bCs/>
                <w:sz w:val="24"/>
              </w:rPr>
              <w:t>选题是否符合大赛主题（5分）</w:t>
            </w:r>
          </w:p>
        </w:tc>
        <w:tc>
          <w:tcPr>
            <w:tcW w:w="371" w:type="pct"/>
            <w:vMerge w:val="restar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20</w:t>
            </w:r>
          </w:p>
        </w:tc>
      </w:tr>
      <w:tr w:rsidR="00831FE6">
        <w:trPr>
          <w:trHeight w:val="522"/>
        </w:trPr>
        <w:tc>
          <w:tcPr>
            <w:tcW w:w="360" w:type="pct"/>
            <w:vMerge/>
            <w:vAlign w:val="center"/>
          </w:tcPr>
          <w:p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489" w:type="pct"/>
            <w:vMerge/>
            <w:vAlign w:val="center"/>
          </w:tcPr>
          <w:p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2780" w:type="pc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 w:cstheme="minorEastAsia"/>
                <w:bCs/>
                <w:sz w:val="24"/>
              </w:rPr>
            </w:pPr>
            <w:r>
              <w:rPr>
                <w:rFonts w:ascii="宋体" w:eastAsia="宋体" w:hAnsi="宋体" w:cstheme="minorEastAsia" w:hint="eastAsia"/>
                <w:bCs/>
                <w:sz w:val="24"/>
              </w:rPr>
              <w:t>是否有统计方法和建模研究空间（5分）</w:t>
            </w:r>
          </w:p>
        </w:tc>
        <w:tc>
          <w:tcPr>
            <w:tcW w:w="371" w:type="pct"/>
            <w:vMerge/>
            <w:vAlign w:val="center"/>
          </w:tcPr>
          <w:p w:rsidR="00831FE6" w:rsidRDefault="00831FE6">
            <w:pPr>
              <w:jc w:val="center"/>
              <w:rPr>
                <w:rFonts w:ascii="宋体" w:eastAsia="宋体" w:hAnsi="宋体" w:cstheme="minorEastAsia"/>
                <w:bCs/>
                <w:sz w:val="24"/>
              </w:rPr>
            </w:pPr>
          </w:p>
        </w:tc>
      </w:tr>
      <w:tr w:rsidR="00831FE6">
        <w:trPr>
          <w:trHeight w:val="749"/>
        </w:trPr>
        <w:tc>
          <w:tcPr>
            <w:tcW w:w="360" w:type="pct"/>
            <w:vMerge/>
            <w:vAlign w:val="center"/>
          </w:tcPr>
          <w:p w:rsidR="00831FE6" w:rsidRDefault="00831FE6">
            <w:pPr>
              <w:jc w:val="center"/>
              <w:rPr>
                <w:rFonts w:ascii="宋体" w:eastAsia="宋体" w:hAnsi="宋体" w:cstheme="minorEastAsia"/>
                <w:bCs/>
                <w:sz w:val="24"/>
              </w:rPr>
            </w:pPr>
          </w:p>
        </w:tc>
        <w:tc>
          <w:tcPr>
            <w:tcW w:w="1489" w:type="pct"/>
            <w:vMerge/>
            <w:vAlign w:val="center"/>
          </w:tcPr>
          <w:p w:rsidR="00831FE6" w:rsidRDefault="00831FE6">
            <w:pPr>
              <w:jc w:val="center"/>
              <w:rPr>
                <w:rFonts w:ascii="宋体" w:eastAsia="宋体" w:hAnsi="宋体" w:cstheme="minorEastAsia"/>
                <w:bCs/>
                <w:sz w:val="24"/>
              </w:rPr>
            </w:pPr>
          </w:p>
        </w:tc>
        <w:tc>
          <w:tcPr>
            <w:tcW w:w="2780" w:type="pc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 w:cstheme="minorEastAsia"/>
                <w:bCs/>
                <w:sz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</w:rPr>
              <w:t>研究问题对相关的理论或实际问题是否有较深刻的认识，是否有新的见解，有一定的创新（</w:t>
            </w:r>
            <w:r>
              <w:rPr>
                <w:rFonts w:ascii="宋体" w:eastAsia="宋体" w:hAnsi="宋体" w:cstheme="minorEastAsia" w:hint="eastAsia"/>
                <w:bCs/>
                <w:sz w:val="24"/>
              </w:rPr>
              <w:t>10分）</w:t>
            </w:r>
          </w:p>
        </w:tc>
        <w:tc>
          <w:tcPr>
            <w:tcW w:w="371" w:type="pct"/>
            <w:vMerge/>
            <w:vAlign w:val="center"/>
          </w:tcPr>
          <w:p w:rsidR="00831FE6" w:rsidRDefault="00831FE6">
            <w:pPr>
              <w:jc w:val="center"/>
              <w:rPr>
                <w:rFonts w:ascii="宋体" w:eastAsia="宋体" w:hAnsi="宋体" w:cstheme="minorEastAsia"/>
                <w:bCs/>
                <w:sz w:val="24"/>
              </w:rPr>
            </w:pPr>
          </w:p>
        </w:tc>
      </w:tr>
      <w:tr w:rsidR="00831FE6">
        <w:trPr>
          <w:trHeight w:val="689"/>
        </w:trPr>
        <w:tc>
          <w:tcPr>
            <w:tcW w:w="360" w:type="pct"/>
            <w:vMerge w:val="restar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2</w:t>
            </w:r>
          </w:p>
        </w:tc>
        <w:tc>
          <w:tcPr>
            <w:tcW w:w="1489" w:type="pct"/>
            <w:vMerge w:val="restar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cstheme="minorEastAsia" w:hint="eastAsia"/>
                <w:bCs/>
                <w:sz w:val="24"/>
              </w:rPr>
              <w:t>模型选择的先进性、模型假设的合理性与模型实现的科学性</w:t>
            </w:r>
          </w:p>
        </w:tc>
        <w:tc>
          <w:tcPr>
            <w:tcW w:w="2780" w:type="pc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</w:rPr>
              <w:t>根据研究问题和数据，是否在充分的比较基础上选择科学合理的模型开展研究</w:t>
            </w:r>
            <w:r>
              <w:rPr>
                <w:rFonts w:ascii="宋体" w:eastAsia="宋体" w:hAnsi="宋体" w:hint="eastAsia"/>
                <w:bCs/>
                <w:sz w:val="24"/>
              </w:rPr>
              <w:t>（10分）</w:t>
            </w:r>
          </w:p>
        </w:tc>
        <w:tc>
          <w:tcPr>
            <w:tcW w:w="371" w:type="pct"/>
            <w:vMerge w:val="restar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40</w:t>
            </w:r>
          </w:p>
        </w:tc>
      </w:tr>
      <w:tr w:rsidR="00831FE6">
        <w:trPr>
          <w:trHeight w:val="734"/>
        </w:trPr>
        <w:tc>
          <w:tcPr>
            <w:tcW w:w="360" w:type="pct"/>
            <w:vMerge/>
            <w:vAlign w:val="center"/>
          </w:tcPr>
          <w:p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489" w:type="pct"/>
            <w:vMerge/>
            <w:vAlign w:val="center"/>
          </w:tcPr>
          <w:p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2780" w:type="pc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</w:rPr>
              <w:t>针对研究问题，模型的适用条件是否成立，相关假设是否具有合理性。有无结合现实场景做出改进</w:t>
            </w:r>
            <w:r>
              <w:rPr>
                <w:rFonts w:ascii="宋体" w:eastAsia="宋体" w:hAnsi="宋体" w:hint="eastAsia"/>
                <w:bCs/>
                <w:sz w:val="24"/>
              </w:rPr>
              <w:t>（10分）</w:t>
            </w:r>
          </w:p>
        </w:tc>
        <w:tc>
          <w:tcPr>
            <w:tcW w:w="371" w:type="pct"/>
            <w:vMerge/>
            <w:vAlign w:val="center"/>
          </w:tcPr>
          <w:p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831FE6">
        <w:trPr>
          <w:trHeight w:val="407"/>
        </w:trPr>
        <w:tc>
          <w:tcPr>
            <w:tcW w:w="360" w:type="pct"/>
            <w:vMerge/>
            <w:vAlign w:val="center"/>
          </w:tcPr>
          <w:p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489" w:type="pct"/>
            <w:vMerge/>
            <w:vAlign w:val="center"/>
          </w:tcPr>
          <w:p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2780" w:type="pc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</w:rPr>
              <w:t>模型的数据基础是否可靠，相关变量处理是否规范</w:t>
            </w:r>
            <w:r>
              <w:rPr>
                <w:rFonts w:ascii="宋体" w:eastAsia="宋体" w:hAnsi="宋体" w:hint="eastAsia"/>
                <w:bCs/>
                <w:sz w:val="24"/>
              </w:rPr>
              <w:t>（10分）</w:t>
            </w:r>
          </w:p>
        </w:tc>
        <w:tc>
          <w:tcPr>
            <w:tcW w:w="371" w:type="pct"/>
            <w:vMerge/>
            <w:vAlign w:val="center"/>
          </w:tcPr>
          <w:p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831FE6">
        <w:trPr>
          <w:trHeight w:val="90"/>
        </w:trPr>
        <w:tc>
          <w:tcPr>
            <w:tcW w:w="360" w:type="pct"/>
            <w:vMerge/>
            <w:vAlign w:val="center"/>
          </w:tcPr>
          <w:p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489" w:type="pct"/>
            <w:vMerge/>
            <w:vAlign w:val="center"/>
          </w:tcPr>
          <w:p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2780" w:type="pc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</w:rPr>
              <w:t>模型的软件过程是否完整和规范，是否进行足够的模型检验</w:t>
            </w:r>
            <w:r>
              <w:rPr>
                <w:rFonts w:ascii="宋体" w:eastAsia="宋体" w:hAnsi="宋体" w:hint="eastAsia"/>
                <w:bCs/>
                <w:sz w:val="24"/>
              </w:rPr>
              <w:t>（10分）</w:t>
            </w:r>
          </w:p>
        </w:tc>
        <w:tc>
          <w:tcPr>
            <w:tcW w:w="371" w:type="pct"/>
            <w:vMerge/>
            <w:vAlign w:val="center"/>
          </w:tcPr>
          <w:p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831FE6">
        <w:trPr>
          <w:trHeight w:val="827"/>
        </w:trPr>
        <w:tc>
          <w:tcPr>
            <w:tcW w:w="360" w:type="pct"/>
            <w:vMerge w:val="restar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cstheme="minorEastAsia" w:hint="eastAsia"/>
                <w:bCs/>
                <w:sz w:val="24"/>
              </w:rPr>
              <w:t>3</w:t>
            </w:r>
          </w:p>
        </w:tc>
        <w:tc>
          <w:tcPr>
            <w:tcW w:w="1489" w:type="pct"/>
            <w:vMerge w:val="restar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cstheme="minorEastAsia" w:hint="eastAsia"/>
                <w:bCs/>
                <w:sz w:val="24"/>
              </w:rPr>
              <w:t>研究结论的符实性和启发价值挖掘的充分性</w:t>
            </w:r>
          </w:p>
        </w:tc>
        <w:tc>
          <w:tcPr>
            <w:tcW w:w="2780" w:type="pc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</w:rPr>
              <w:t>建模结果解读是否准确、到位。结论发现是否符合实际，并有启发意义</w:t>
            </w:r>
            <w:r>
              <w:rPr>
                <w:rFonts w:ascii="宋体" w:eastAsia="宋体" w:hAnsi="宋体" w:cstheme="minorEastAsia" w:hint="eastAsia"/>
                <w:bCs/>
                <w:sz w:val="24"/>
              </w:rPr>
              <w:t>（15分）</w:t>
            </w:r>
          </w:p>
        </w:tc>
        <w:tc>
          <w:tcPr>
            <w:tcW w:w="371" w:type="pct"/>
            <w:vMerge w:val="restar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20</w:t>
            </w:r>
          </w:p>
        </w:tc>
      </w:tr>
      <w:tr w:rsidR="00831FE6">
        <w:trPr>
          <w:trHeight w:val="522"/>
        </w:trPr>
        <w:tc>
          <w:tcPr>
            <w:tcW w:w="360" w:type="pct"/>
            <w:vMerge/>
            <w:vAlign w:val="center"/>
          </w:tcPr>
          <w:p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489" w:type="pct"/>
            <w:vMerge/>
            <w:vAlign w:val="center"/>
          </w:tcPr>
          <w:p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2780" w:type="pc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</w:rPr>
              <w:t>研究结论的价值挖掘是否充分和合理</w:t>
            </w:r>
            <w:r>
              <w:rPr>
                <w:rFonts w:ascii="宋体" w:eastAsia="宋体" w:hAnsi="宋体" w:cstheme="minorEastAsia" w:hint="eastAsia"/>
                <w:bCs/>
                <w:sz w:val="24"/>
              </w:rPr>
              <w:t>（5分）</w:t>
            </w:r>
          </w:p>
        </w:tc>
        <w:tc>
          <w:tcPr>
            <w:tcW w:w="371" w:type="pct"/>
            <w:vMerge/>
            <w:vAlign w:val="center"/>
          </w:tcPr>
          <w:p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831FE6">
        <w:trPr>
          <w:trHeight w:val="496"/>
        </w:trPr>
        <w:tc>
          <w:tcPr>
            <w:tcW w:w="360" w:type="pct"/>
            <w:vMerge w:val="restar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cstheme="minorEastAsia" w:hint="eastAsia"/>
                <w:bCs/>
                <w:sz w:val="24"/>
              </w:rPr>
              <w:t>4</w:t>
            </w:r>
          </w:p>
        </w:tc>
        <w:tc>
          <w:tcPr>
            <w:tcW w:w="1489" w:type="pct"/>
            <w:vMerge w:val="restart"/>
            <w:vAlign w:val="center"/>
          </w:tcPr>
          <w:p w:rsidR="00831FE6" w:rsidRDefault="00D30324">
            <w:pPr>
              <w:adjustRightInd w:val="0"/>
              <w:jc w:val="center"/>
              <w:rPr>
                <w:rFonts w:ascii="宋体" w:eastAsia="宋体" w:hAnsi="宋体" w:cstheme="minorEastAsia"/>
                <w:bCs/>
                <w:sz w:val="24"/>
              </w:rPr>
            </w:pPr>
            <w:r>
              <w:rPr>
                <w:rFonts w:ascii="宋体" w:eastAsia="宋体" w:hAnsi="宋体" w:cstheme="minorEastAsia" w:hint="eastAsia"/>
                <w:bCs/>
                <w:sz w:val="24"/>
              </w:rPr>
              <w:t>论文的规范性和文字表述的清晰性</w:t>
            </w:r>
          </w:p>
        </w:tc>
        <w:tc>
          <w:tcPr>
            <w:tcW w:w="2780" w:type="pc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</w:rPr>
              <w:t>论文体例（正文、图表、附件、参考文献）是否符合规范要求</w:t>
            </w:r>
            <w:r>
              <w:rPr>
                <w:rFonts w:ascii="宋体" w:eastAsia="宋体" w:hAnsi="宋体" w:cstheme="minorEastAsia" w:hint="eastAsia"/>
                <w:bCs/>
                <w:sz w:val="24"/>
              </w:rPr>
              <w:t>（5分）</w:t>
            </w:r>
          </w:p>
        </w:tc>
        <w:tc>
          <w:tcPr>
            <w:tcW w:w="371" w:type="pct"/>
            <w:vMerge w:val="restar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20</w:t>
            </w:r>
          </w:p>
        </w:tc>
      </w:tr>
      <w:tr w:rsidR="00831FE6">
        <w:trPr>
          <w:trHeight w:val="561"/>
        </w:trPr>
        <w:tc>
          <w:tcPr>
            <w:tcW w:w="360" w:type="pct"/>
            <w:vMerge/>
            <w:vAlign w:val="center"/>
          </w:tcPr>
          <w:p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489" w:type="pct"/>
            <w:vMerge/>
            <w:vAlign w:val="center"/>
          </w:tcPr>
          <w:p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2780" w:type="pc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</w:rPr>
              <w:t>论文结构安排是否合理。层次逻辑是否清晰</w:t>
            </w:r>
            <w:r>
              <w:rPr>
                <w:rFonts w:ascii="宋体" w:eastAsia="宋体" w:hAnsi="宋体" w:cstheme="minorEastAsia" w:hint="eastAsia"/>
                <w:bCs/>
                <w:sz w:val="24"/>
              </w:rPr>
              <w:t>（10分）</w:t>
            </w:r>
          </w:p>
        </w:tc>
        <w:tc>
          <w:tcPr>
            <w:tcW w:w="371" w:type="pct"/>
            <w:vMerge/>
            <w:vAlign w:val="center"/>
          </w:tcPr>
          <w:p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831FE6">
        <w:trPr>
          <w:trHeight w:val="516"/>
        </w:trPr>
        <w:tc>
          <w:tcPr>
            <w:tcW w:w="360" w:type="pct"/>
            <w:vMerge/>
            <w:vAlign w:val="center"/>
          </w:tcPr>
          <w:p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489" w:type="pct"/>
            <w:vMerge/>
            <w:vAlign w:val="center"/>
          </w:tcPr>
          <w:p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2780" w:type="pc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</w:rPr>
              <w:t>文字表述是否精炼、准确到位</w:t>
            </w:r>
            <w:r>
              <w:rPr>
                <w:rFonts w:ascii="宋体" w:eastAsia="宋体" w:hAnsi="宋体" w:cstheme="minorEastAsia" w:hint="eastAsia"/>
                <w:bCs/>
                <w:sz w:val="24"/>
              </w:rPr>
              <w:t>（5分）</w:t>
            </w:r>
          </w:p>
        </w:tc>
        <w:tc>
          <w:tcPr>
            <w:tcW w:w="371" w:type="pct"/>
            <w:vMerge/>
            <w:vAlign w:val="center"/>
          </w:tcPr>
          <w:p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831FE6">
        <w:trPr>
          <w:trHeight w:val="572"/>
        </w:trPr>
        <w:tc>
          <w:tcPr>
            <w:tcW w:w="4629" w:type="pct"/>
            <w:gridSpan w:val="3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论文分合计</w:t>
            </w:r>
          </w:p>
        </w:tc>
        <w:tc>
          <w:tcPr>
            <w:tcW w:w="371" w:type="pc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100</w:t>
            </w:r>
          </w:p>
        </w:tc>
      </w:tr>
      <w:tr w:rsidR="00831FE6">
        <w:trPr>
          <w:trHeight w:val="1139"/>
        </w:trPr>
        <w:tc>
          <w:tcPr>
            <w:tcW w:w="5000" w:type="pct"/>
            <w:gridSpan w:val="4"/>
            <w:vAlign w:val="center"/>
          </w:tcPr>
          <w:p w:rsidR="00831FE6" w:rsidRDefault="000C77C6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</w:rPr>
              <w:t>现场</w:t>
            </w:r>
            <w:r w:rsidR="00D30324" w:rsidRPr="000C77C6">
              <w:rPr>
                <w:rFonts w:ascii="宋体" w:eastAsia="宋体" w:hAnsi="宋体" w:hint="eastAsia"/>
                <w:b/>
                <w:bCs/>
                <w:sz w:val="28"/>
              </w:rPr>
              <w:t>展示+实时答辩评分表</w:t>
            </w:r>
          </w:p>
        </w:tc>
      </w:tr>
      <w:tr w:rsidR="00831FE6">
        <w:tc>
          <w:tcPr>
            <w:tcW w:w="360" w:type="pc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序号</w:t>
            </w:r>
          </w:p>
        </w:tc>
        <w:tc>
          <w:tcPr>
            <w:tcW w:w="1489" w:type="pc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分项</w:t>
            </w:r>
          </w:p>
        </w:tc>
        <w:tc>
          <w:tcPr>
            <w:tcW w:w="2780" w:type="pc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小项</w:t>
            </w:r>
          </w:p>
        </w:tc>
        <w:tc>
          <w:tcPr>
            <w:tcW w:w="371" w:type="pc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分项满分</w:t>
            </w:r>
          </w:p>
        </w:tc>
      </w:tr>
      <w:tr w:rsidR="00831FE6">
        <w:trPr>
          <w:trHeight w:val="527"/>
        </w:trPr>
        <w:tc>
          <w:tcPr>
            <w:tcW w:w="360" w:type="pc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1</w:t>
            </w:r>
          </w:p>
        </w:tc>
        <w:tc>
          <w:tcPr>
            <w:tcW w:w="1489" w:type="pc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展示</w:t>
            </w:r>
          </w:p>
        </w:tc>
        <w:tc>
          <w:tcPr>
            <w:tcW w:w="2780" w:type="pc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展示文件水平（20分）</w:t>
            </w:r>
          </w:p>
        </w:tc>
        <w:tc>
          <w:tcPr>
            <w:tcW w:w="371" w:type="pc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20</w:t>
            </w:r>
          </w:p>
        </w:tc>
      </w:tr>
      <w:tr w:rsidR="00831FE6">
        <w:trPr>
          <w:trHeight w:val="472"/>
        </w:trPr>
        <w:tc>
          <w:tcPr>
            <w:tcW w:w="360" w:type="pct"/>
            <w:vMerge w:val="restar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2</w:t>
            </w:r>
          </w:p>
        </w:tc>
        <w:tc>
          <w:tcPr>
            <w:tcW w:w="1489" w:type="pct"/>
            <w:vMerge w:val="restar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陈述</w:t>
            </w:r>
          </w:p>
        </w:tc>
        <w:tc>
          <w:tcPr>
            <w:tcW w:w="2780" w:type="pc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逻辑严谨（20分）</w:t>
            </w:r>
          </w:p>
        </w:tc>
        <w:tc>
          <w:tcPr>
            <w:tcW w:w="371" w:type="pct"/>
            <w:vMerge w:val="restar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45</w:t>
            </w:r>
          </w:p>
        </w:tc>
      </w:tr>
      <w:tr w:rsidR="00831FE6">
        <w:trPr>
          <w:trHeight w:val="497"/>
        </w:trPr>
        <w:tc>
          <w:tcPr>
            <w:tcW w:w="360" w:type="pct"/>
            <w:vMerge/>
            <w:vAlign w:val="center"/>
          </w:tcPr>
          <w:p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489" w:type="pct"/>
            <w:vMerge/>
            <w:vAlign w:val="center"/>
          </w:tcPr>
          <w:p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2780" w:type="pc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语言简练（15分）</w:t>
            </w:r>
          </w:p>
        </w:tc>
        <w:tc>
          <w:tcPr>
            <w:tcW w:w="371" w:type="pct"/>
            <w:vMerge/>
            <w:vAlign w:val="center"/>
          </w:tcPr>
          <w:p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831FE6">
        <w:trPr>
          <w:trHeight w:val="527"/>
        </w:trPr>
        <w:tc>
          <w:tcPr>
            <w:tcW w:w="360" w:type="pct"/>
            <w:vMerge/>
            <w:vAlign w:val="center"/>
          </w:tcPr>
          <w:p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489" w:type="pct"/>
            <w:vMerge/>
            <w:vAlign w:val="center"/>
          </w:tcPr>
          <w:p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2780" w:type="pc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口齿清楚（10分）</w:t>
            </w:r>
          </w:p>
        </w:tc>
        <w:tc>
          <w:tcPr>
            <w:tcW w:w="371" w:type="pct"/>
            <w:vMerge/>
            <w:vAlign w:val="center"/>
          </w:tcPr>
          <w:p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831FE6">
        <w:trPr>
          <w:trHeight w:val="482"/>
        </w:trPr>
        <w:tc>
          <w:tcPr>
            <w:tcW w:w="360" w:type="pct"/>
            <w:vMerge w:val="restar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3</w:t>
            </w:r>
          </w:p>
        </w:tc>
        <w:tc>
          <w:tcPr>
            <w:tcW w:w="1489" w:type="pct"/>
            <w:vMerge w:val="restar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答辩</w:t>
            </w:r>
          </w:p>
        </w:tc>
        <w:tc>
          <w:tcPr>
            <w:tcW w:w="2780" w:type="pc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问题回答（15分）</w:t>
            </w:r>
          </w:p>
        </w:tc>
        <w:tc>
          <w:tcPr>
            <w:tcW w:w="371" w:type="pct"/>
            <w:vMerge w:val="restar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25</w:t>
            </w:r>
          </w:p>
        </w:tc>
      </w:tr>
      <w:tr w:rsidR="00831FE6">
        <w:trPr>
          <w:trHeight w:val="602"/>
        </w:trPr>
        <w:tc>
          <w:tcPr>
            <w:tcW w:w="360" w:type="pct"/>
            <w:vMerge/>
            <w:vAlign w:val="center"/>
          </w:tcPr>
          <w:p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489" w:type="pct"/>
            <w:vMerge/>
            <w:vAlign w:val="center"/>
          </w:tcPr>
          <w:p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2780" w:type="pc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思路清晰（10分）</w:t>
            </w:r>
          </w:p>
        </w:tc>
        <w:tc>
          <w:tcPr>
            <w:tcW w:w="371" w:type="pct"/>
            <w:vMerge/>
            <w:vAlign w:val="center"/>
          </w:tcPr>
          <w:p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831FE6">
        <w:trPr>
          <w:trHeight w:val="602"/>
        </w:trPr>
        <w:tc>
          <w:tcPr>
            <w:tcW w:w="360" w:type="pc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lastRenderedPageBreak/>
              <w:t>4</w:t>
            </w:r>
          </w:p>
        </w:tc>
        <w:tc>
          <w:tcPr>
            <w:tcW w:w="1489" w:type="pc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团队合作</w:t>
            </w:r>
          </w:p>
        </w:tc>
        <w:tc>
          <w:tcPr>
            <w:tcW w:w="2780" w:type="pc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团队合作（10分）</w:t>
            </w:r>
          </w:p>
        </w:tc>
        <w:tc>
          <w:tcPr>
            <w:tcW w:w="371" w:type="pc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10</w:t>
            </w:r>
          </w:p>
        </w:tc>
      </w:tr>
      <w:tr w:rsidR="00831FE6">
        <w:trPr>
          <w:trHeight w:val="627"/>
        </w:trPr>
        <w:tc>
          <w:tcPr>
            <w:tcW w:w="4629" w:type="pct"/>
            <w:gridSpan w:val="3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答辩分合计</w:t>
            </w:r>
          </w:p>
        </w:tc>
        <w:tc>
          <w:tcPr>
            <w:tcW w:w="371" w:type="pc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100</w:t>
            </w:r>
          </w:p>
        </w:tc>
      </w:tr>
    </w:tbl>
    <w:p w:rsidR="00831FE6" w:rsidRDefault="00D30324">
      <w:pPr>
        <w:rPr>
          <w:b/>
          <w:bCs/>
          <w:sz w:val="24"/>
        </w:rPr>
      </w:pPr>
      <w:r w:rsidRPr="000C77C6">
        <w:rPr>
          <w:rFonts w:hint="eastAsia"/>
          <w:b/>
          <w:bCs/>
          <w:sz w:val="24"/>
        </w:rPr>
        <w:t>注：计分方式（</w:t>
      </w:r>
      <w:r w:rsidRPr="000C77C6">
        <w:rPr>
          <w:rFonts w:hint="eastAsia"/>
          <w:b/>
          <w:bCs/>
          <w:sz w:val="24"/>
        </w:rPr>
        <w:t>70%</w:t>
      </w:r>
      <w:r w:rsidRPr="000C77C6">
        <w:rPr>
          <w:rFonts w:hint="eastAsia"/>
          <w:b/>
          <w:bCs/>
          <w:sz w:val="24"/>
        </w:rPr>
        <w:t>论文分</w:t>
      </w:r>
      <w:r w:rsidRPr="000C77C6">
        <w:rPr>
          <w:rFonts w:hint="eastAsia"/>
          <w:b/>
          <w:bCs/>
          <w:sz w:val="24"/>
        </w:rPr>
        <w:t>+30%</w:t>
      </w:r>
      <w:r w:rsidRPr="000C77C6">
        <w:rPr>
          <w:rFonts w:hint="eastAsia"/>
          <w:b/>
          <w:bCs/>
          <w:sz w:val="24"/>
        </w:rPr>
        <w:t>答辩分）</w:t>
      </w:r>
    </w:p>
    <w:sectPr w:rsidR="00831FE6" w:rsidSect="006728E6">
      <w:pgSz w:w="14740" w:h="20863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liNDlkNTVhMGE3ZTVlOTAxNmVlMjE3NTgyNmRjYmYifQ=="/>
  </w:docVars>
  <w:rsids>
    <w:rsidRoot w:val="27007283"/>
    <w:rsid w:val="00025BC6"/>
    <w:rsid w:val="00037B08"/>
    <w:rsid w:val="000C77C6"/>
    <w:rsid w:val="00603771"/>
    <w:rsid w:val="006728E6"/>
    <w:rsid w:val="00831FE6"/>
    <w:rsid w:val="00903CB8"/>
    <w:rsid w:val="00BB4135"/>
    <w:rsid w:val="00D30324"/>
    <w:rsid w:val="00E27F58"/>
    <w:rsid w:val="00EC5F1C"/>
    <w:rsid w:val="08E56BA0"/>
    <w:rsid w:val="27007283"/>
    <w:rsid w:val="408010DC"/>
    <w:rsid w:val="41BB6E00"/>
    <w:rsid w:val="599F7F56"/>
    <w:rsid w:val="69AB095D"/>
    <w:rsid w:val="763F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28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728E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110</Words>
  <Characters>633</Characters>
  <Application>Microsoft Office Word</Application>
  <DocSecurity>0</DocSecurity>
  <Lines>5</Lines>
  <Paragraphs>1</Paragraphs>
  <ScaleCrop>false</ScaleCrop>
  <Company>HP Inc.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Chou chou</dc:creator>
  <cp:lastModifiedBy>Administrator</cp:lastModifiedBy>
  <cp:revision>8</cp:revision>
  <dcterms:created xsi:type="dcterms:W3CDTF">2022-06-15T12:43:00Z</dcterms:created>
  <dcterms:modified xsi:type="dcterms:W3CDTF">2023-06-13T08:57:00Z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3DC4BF7E8E164B8A9AB660485ED3C879</vt:lpwstr>
  </property>
</Properties>
</file>